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47BFD" w14:textId="77777777" w:rsidR="00120FC1" w:rsidRDefault="00120FC1" w:rsidP="00120FC1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C458A20" w14:textId="0A3519D8" w:rsidR="00120FC1" w:rsidRPr="00B152BC" w:rsidRDefault="00120FC1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kadrov</w:t>
      </w:r>
      <w:r w:rsidR="00B152BC"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VODJA GRADNJE</w:t>
      </w:r>
    </w:p>
    <w:p w14:paraId="12D0D913" w14:textId="77777777" w:rsidR="00120FC1" w:rsidRPr="00C54AA4" w:rsidRDefault="00120FC1" w:rsidP="00120FC1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120FC1" w:rsidRPr="00B16AB3" w14:paraId="44AFEFB5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712473A8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1E75F85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2EC58C8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BAC1BB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684DE3E3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2C8BBD7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07F00F0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1F7CDA4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3CFB19D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1DD8E4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BA7329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38F422DD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0F2C6B6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36215CDC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7AE62A6D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08EA41F1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1DF0833C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EE74F9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3E8FCBF4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6AF6831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0E1108E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4145C56E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2D902C67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0F044051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31240F2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5BC698E" w14:textId="77777777" w:rsidR="009B1C0A" w:rsidRPr="009B1C0A" w:rsidRDefault="00120FC1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 w:rsid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gradnje na</w:t>
            </w:r>
            <w:r w:rsidRPr="00B16AB3">
              <w:rPr>
                <w:sz w:val="18"/>
                <w:szCs w:val="18"/>
              </w:rPr>
              <w:t xml:space="preserve"> </w:t>
            </w:r>
            <w:r w:rsidR="00B152BC"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zaključenem projektu novogradnje objekta visoke gradnje, ki se uvršča pod tri- in večstanovanjske stavbe ali pod stanovanjske stavbe z oskrbovanimi stanovanji (po klasifikaciji CC-SI šifra 1122 ali šifra 11301 ali enakovredna šifra po primerljivi klasifikaciji), v okviru katere je bila izvedena gradnja katere skupna  bruto tlorisna površina stavbe po standardu SIST ISO 9836 je znašala najmanj 3.000 m2.</w:t>
            </w:r>
          </w:p>
          <w:p w14:paraId="6848A19C" w14:textId="77777777" w:rsidR="009B1C0A" w:rsidRDefault="009B1C0A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E76E13A" w14:textId="77777777" w:rsidR="00120FC1" w:rsidRPr="00B16AB3" w:rsidRDefault="00120FC1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11AB4B4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3F9EA4E5" w14:textId="28D63261" w:rsidR="00120FC1" w:rsidRPr="00B16AB3" w:rsidRDefault="009B1C0A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gradnje 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 </w:t>
            </w:r>
            <w:r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zaključen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em</w:t>
            </w:r>
            <w:r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projektu gradnje z globokim temeljenjem na pilotih, pri čemer minimalni premer pilota znaša 80 cm, njihova skupna dolžina pa presega 600 m1.</w:t>
            </w:r>
          </w:p>
          <w:p w14:paraId="4428C46D" w14:textId="77777777" w:rsidR="00120FC1" w:rsidRPr="00B16AB3" w:rsidRDefault="00120FC1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6B045E44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1A13A4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2F4E8B5A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2CB3EEA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dd.mm.llll</w:t>
            </w:r>
            <w:proofErr w:type="spellEnd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)</w:t>
            </w:r>
          </w:p>
        </w:tc>
        <w:tc>
          <w:tcPr>
            <w:tcW w:w="6420" w:type="dxa"/>
            <w:vAlign w:val="center"/>
          </w:tcPr>
          <w:p w14:paraId="0DD7EA9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7BAE9DF6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7344CAE4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31288CC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142817DD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74EEF27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0DD94C4D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6450E3F0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0E45505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61282F3B" w14:textId="77777777" w:rsidR="00120FC1" w:rsidRDefault="00120FC1" w:rsidP="00120FC1"/>
    <w:p w14:paraId="36ABDF29" w14:textId="3FF5ADBF" w:rsidR="00B152BC" w:rsidRDefault="00B152BC">
      <w:r>
        <w:br w:type="page"/>
      </w:r>
    </w:p>
    <w:p w14:paraId="4DC5A0B7" w14:textId="6EAE1DC8" w:rsidR="00B152BC" w:rsidRPr="00B152BC" w:rsidRDefault="00B152BC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kadrov – VODJA del iz področja strojništva</w:t>
      </w:r>
    </w:p>
    <w:p w14:paraId="31B3663F" w14:textId="77777777" w:rsidR="00B152BC" w:rsidRPr="00C54AA4" w:rsidRDefault="00B152BC" w:rsidP="00B152BC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B152BC" w:rsidRPr="00B16AB3" w14:paraId="34EBA403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4A66499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5122035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20E7FB0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E94FE4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E3EA4C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4EFFE62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4A2E131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649ED21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3BEE7E7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77596D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052844C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577621E8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66A05B8B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30E4E01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5BF7AA35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69FFA0A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0EC37C5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C86D71F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6F79BD7B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4749AD7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70906B8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29574BD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2C6714B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099376A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793B659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243AC2A" w14:textId="557B9B0F" w:rsidR="00B152BC" w:rsidRPr="00B16AB3" w:rsidRDefault="00B152BC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</w:t>
            </w:r>
            <w:r w:rsidRP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del iz področja strojništva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na</w:t>
            </w:r>
            <w:r w:rsidRPr="00B16A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zaključenem projektu novogradnje objekta visoke gradnje, ki se uvršča pod tri- in večstanovanjske stavbe ali pod stanovanjske stavbe z oskrbovanimi stanovanji (po klasifikaciji CC-SI šifra 1122 ali šifra 11301 ali enakovredna šifra po primerljivi klasifikaciji), v okviru katere je bila izvedena gradnja katere skupna  bruto tlorisna površina stavbe po standardu SIST ISO 9836 je znašala najmanj 3.000 m2.</w:t>
            </w:r>
          </w:p>
          <w:p w14:paraId="09309E07" w14:textId="77777777" w:rsidR="00B152BC" w:rsidRPr="00B16AB3" w:rsidRDefault="00B152BC" w:rsidP="00B152BC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61EB9C9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6E321D3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C1D508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6AAC75B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dd.mm.llll</w:t>
            </w:r>
            <w:proofErr w:type="spellEnd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)</w:t>
            </w:r>
          </w:p>
        </w:tc>
        <w:tc>
          <w:tcPr>
            <w:tcW w:w="6420" w:type="dxa"/>
            <w:vAlign w:val="center"/>
          </w:tcPr>
          <w:p w14:paraId="752DAFE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4C1813A8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4B16830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39AD6568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259DB564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52B6FBC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50E6FDA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489CE3A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45D55EA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2E448D0E" w14:textId="77777777" w:rsidR="00B152BC" w:rsidRDefault="00B152BC" w:rsidP="00B152BC"/>
    <w:p w14:paraId="16E40FC1" w14:textId="77777777" w:rsidR="00B152BC" w:rsidRDefault="00B152BC" w:rsidP="00B152BC"/>
    <w:p w14:paraId="4F175932" w14:textId="463D2565" w:rsidR="00B152BC" w:rsidRDefault="00B152BC">
      <w:r>
        <w:br w:type="page"/>
      </w:r>
    </w:p>
    <w:p w14:paraId="033472FE" w14:textId="0C3DABF3" w:rsidR="00B152BC" w:rsidRPr="00B152BC" w:rsidRDefault="00B152BC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kadrov – VODJA del iz področja elektrotehnike</w:t>
      </w:r>
    </w:p>
    <w:p w14:paraId="0E2C3372" w14:textId="77777777" w:rsidR="00B152BC" w:rsidRPr="00C54AA4" w:rsidRDefault="00B152BC" w:rsidP="00B152BC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B152BC" w:rsidRPr="00B16AB3" w14:paraId="393B5AE5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50BE6698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372BF5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5422680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6FED4ED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3746C753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351AD20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60F7C09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1BA4323B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0527BEF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0D54EF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2440A2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62276B7A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31597B8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50E451E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1F07C08A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1D530F9F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168B1A9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1888FF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917BCF2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07721E7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400774C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3186478F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1EB89B22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2B242DB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25FA681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A1F5C0D" w14:textId="37A96BEB" w:rsidR="00B152BC" w:rsidRPr="00B16AB3" w:rsidRDefault="00B152BC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</w:t>
            </w:r>
            <w:r w:rsidRP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del iz področja elektrotehnike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na</w:t>
            </w:r>
            <w:r w:rsidRPr="00B16A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zaključenem projektu novogradnje objekta visoke gradnje, ki se uvršča pod tri- in večstanovanjske stavbe ali pod stanovanjske stavbe z oskrbovanimi stanovanji (po klasifikaciji CC-SI šifra 1122 ali šifra 11301 ali enakovredna šifra po primerljivi klasifikaciji), v okviru katere je bila izvedena gradnja katere skupna  bruto tlorisna površina stavbe po standardu SIST ISO 9836 je znašala najmanj 3.000 m2.</w:t>
            </w:r>
          </w:p>
          <w:p w14:paraId="401B0E9A" w14:textId="77777777" w:rsidR="00B152BC" w:rsidRPr="00B16AB3" w:rsidRDefault="00B152BC" w:rsidP="00B152BC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752695F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455255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A760EF3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0774015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dd.mm.llll</w:t>
            </w:r>
            <w:proofErr w:type="spellEnd"/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)</w:t>
            </w:r>
          </w:p>
        </w:tc>
        <w:tc>
          <w:tcPr>
            <w:tcW w:w="6420" w:type="dxa"/>
            <w:vAlign w:val="center"/>
          </w:tcPr>
          <w:p w14:paraId="0863DF3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2BD9ACAF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1E286A4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0F82E6B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5D7B69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58C283E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3949FB1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6632B5F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427A9972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4154528C" w14:textId="77777777" w:rsidR="00B152BC" w:rsidRDefault="00B152BC" w:rsidP="00B152BC"/>
    <w:p w14:paraId="5AEF91CF" w14:textId="77777777" w:rsidR="00B152BC" w:rsidRDefault="00B152BC" w:rsidP="00B152BC"/>
    <w:p w14:paraId="32D07C11" w14:textId="77777777" w:rsidR="00965F45" w:rsidRDefault="00965F45"/>
    <w:sectPr w:rsidR="00965F45" w:rsidSect="00120FC1">
      <w:headerReference w:type="default" r:id="rId7"/>
      <w:pgSz w:w="11906" w:h="16838"/>
      <w:pgMar w:top="1417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7F88E" w14:textId="77777777" w:rsidR="00456ADA" w:rsidRDefault="00456ADA" w:rsidP="00120FC1">
      <w:pPr>
        <w:spacing w:after="0" w:line="240" w:lineRule="auto"/>
      </w:pPr>
      <w:r>
        <w:separator/>
      </w:r>
    </w:p>
  </w:endnote>
  <w:endnote w:type="continuationSeparator" w:id="0">
    <w:p w14:paraId="55183A96" w14:textId="77777777" w:rsidR="00456ADA" w:rsidRDefault="00456ADA" w:rsidP="00120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D2561" w14:textId="77777777" w:rsidR="00456ADA" w:rsidRDefault="00456ADA" w:rsidP="00120FC1">
      <w:pPr>
        <w:spacing w:after="0" w:line="240" w:lineRule="auto"/>
      </w:pPr>
      <w:r>
        <w:separator/>
      </w:r>
    </w:p>
  </w:footnote>
  <w:footnote w:type="continuationSeparator" w:id="0">
    <w:p w14:paraId="12C322D6" w14:textId="77777777" w:rsidR="00456ADA" w:rsidRDefault="00456ADA" w:rsidP="00120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120FC1" w14:paraId="38BF1213" w14:textId="77777777" w:rsidTr="00133AED">
      <w:tc>
        <w:tcPr>
          <w:tcW w:w="6366" w:type="dxa"/>
          <w:vAlign w:val="center"/>
        </w:tcPr>
        <w:p w14:paraId="5DA8E23E" w14:textId="77777777" w:rsidR="00120FC1" w:rsidRDefault="00120FC1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2FC4F5F" w14:textId="77777777" w:rsidR="00120FC1" w:rsidRDefault="00120FC1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147DCA1A" w14:textId="77777777" w:rsidR="00120FC1" w:rsidRDefault="00120FC1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15253973" w14:textId="77777777" w:rsidR="00120FC1" w:rsidRPr="0027626D" w:rsidRDefault="00120FC1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50199C63" w14:textId="7E000D3E" w:rsidR="00120FC1" w:rsidRPr="0027626D" w:rsidRDefault="00120FC1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</w:t>
    </w:r>
    <w:r>
      <w:rPr>
        <w:rFonts w:ascii="Century Gothic" w:hAnsi="Century Gothic"/>
        <w:color w:val="9BBB59"/>
        <w:sz w:val="20"/>
        <w:szCs w:val="24"/>
      </w:rPr>
      <w:t xml:space="preserve">REFERENČNI POSLI </w:t>
    </w:r>
    <w:r w:rsidRPr="0027626D">
      <w:rPr>
        <w:rFonts w:ascii="Century Gothic" w:hAnsi="Century Gothic"/>
        <w:color w:val="9BBB59"/>
        <w:sz w:val="20"/>
        <w:szCs w:val="24"/>
      </w:rPr>
      <w:t>kadr</w:t>
    </w:r>
    <w:r>
      <w:rPr>
        <w:rFonts w:ascii="Century Gothic" w:hAnsi="Century Gothic"/>
        <w:color w:val="9BBB59"/>
        <w:sz w:val="20"/>
        <w:szCs w:val="24"/>
      </w:rPr>
      <w:t>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0A8E"/>
    <w:multiLevelType w:val="hybridMultilevel"/>
    <w:tmpl w:val="508090FE"/>
    <w:lvl w:ilvl="0" w:tplc="225475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763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FC1"/>
    <w:rsid w:val="00120FC1"/>
    <w:rsid w:val="00397E36"/>
    <w:rsid w:val="00456ADA"/>
    <w:rsid w:val="005707B0"/>
    <w:rsid w:val="00655E93"/>
    <w:rsid w:val="007D0EDD"/>
    <w:rsid w:val="00941BB1"/>
    <w:rsid w:val="00965F45"/>
    <w:rsid w:val="009B1C0A"/>
    <w:rsid w:val="00B152BC"/>
    <w:rsid w:val="00C2324D"/>
    <w:rsid w:val="00C36A33"/>
    <w:rsid w:val="00DC5AE4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7B36E"/>
  <w15:chartTrackingRefBased/>
  <w15:docId w15:val="{35579468-AFAD-4A23-A441-342344CC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0FC1"/>
  </w:style>
  <w:style w:type="paragraph" w:styleId="Naslov1">
    <w:name w:val="heading 1"/>
    <w:basedOn w:val="Navaden"/>
    <w:next w:val="Navaden"/>
    <w:link w:val="Naslov1Znak"/>
    <w:uiPriority w:val="9"/>
    <w:qFormat/>
    <w:rsid w:val="00120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20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20F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20F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20F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20F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20F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20F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20F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0F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20F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20F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20FC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20FC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20FC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20FC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20FC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20FC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20F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20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20F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20F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20F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20FC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20FC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20FC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20F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20FC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20FC1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20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20FC1"/>
  </w:style>
  <w:style w:type="paragraph" w:customStyle="1" w:styleId="NASLOV40ptGRAY">
    <w:name w:val="NASLOV_40pt_GRAY"/>
    <w:uiPriority w:val="99"/>
    <w:qFormat/>
    <w:rsid w:val="00120FC1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120FC1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120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20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20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Lara Valjavec</cp:lastModifiedBy>
  <cp:revision>3</cp:revision>
  <dcterms:created xsi:type="dcterms:W3CDTF">2025-10-26T09:53:00Z</dcterms:created>
  <dcterms:modified xsi:type="dcterms:W3CDTF">2025-10-28T07:43:00Z</dcterms:modified>
</cp:coreProperties>
</file>